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B6C9C">
        <w:rPr>
          <w:rFonts w:cs="Arial"/>
          <w:b/>
          <w:sz w:val="18"/>
          <w:szCs w:val="18"/>
          <w:lang w:val="en-ZA"/>
        </w:rPr>
        <w:t>04</w:t>
      </w:r>
      <w:r w:rsidR="00622893">
        <w:rPr>
          <w:rFonts w:cs="Arial"/>
          <w:b/>
          <w:sz w:val="18"/>
          <w:szCs w:val="18"/>
          <w:lang w:val="en-ZA"/>
        </w:rPr>
        <w:t xml:space="preserve">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97337C">
        <w:rPr>
          <w:rFonts w:cs="Arial"/>
          <w:b/>
          <w:i/>
          <w:sz w:val="18"/>
          <w:szCs w:val="18"/>
          <w:lang w:val="en-ZA"/>
        </w:rPr>
        <w:t>LIMITED</w:t>
      </w:r>
      <w:r w:rsidR="0097337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FRX17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7337C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97337C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B6C9C">
        <w:rPr>
          <w:rFonts w:cs="Arial"/>
          <w:sz w:val="18"/>
          <w:szCs w:val="18"/>
          <w:lang w:val="en-ZA"/>
        </w:rPr>
        <w:t>R30, 274,921,803.27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FRX17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622893">
        <w:rPr>
          <w:rFonts w:cs="Arial"/>
          <w:sz w:val="18"/>
          <w:szCs w:val="18"/>
          <w:lang w:val="en-ZA"/>
        </w:rPr>
        <w:t>110,000,000.00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22893">
        <w:rPr>
          <w:rFonts w:cs="Arial"/>
          <w:sz w:val="18"/>
          <w:szCs w:val="18"/>
          <w:lang w:val="en-ZA"/>
        </w:rPr>
        <w:t>100.15376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22893">
        <w:rPr>
          <w:rFonts w:cs="Arial"/>
          <w:sz w:val="18"/>
          <w:szCs w:val="18"/>
          <w:lang w:val="en-ZA"/>
        </w:rPr>
        <w:t>8.5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7337C">
        <w:rPr>
          <w:rFonts w:cs="Arial"/>
          <w:b/>
          <w:sz w:val="18"/>
          <w:szCs w:val="18"/>
          <w:lang w:val="en-ZA"/>
        </w:rPr>
        <w:t>Indicator</w:t>
      </w:r>
      <w:r w:rsidRPr="0029176C">
        <w:rPr>
          <w:rFonts w:cs="Arial"/>
          <w:sz w:val="18"/>
          <w:szCs w:val="18"/>
          <w:lang w:val="en-ZA"/>
        </w:rPr>
        <w:tab/>
      </w:r>
      <w:r w:rsidR="0097337C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September, 10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September, 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ZAG000094376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7337C" w:rsidRDefault="0097337C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  <w:t>+27 11 282 1358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4BD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4BDC" w:rsidRPr="00C94EA6">
      <w:rPr>
        <w:rFonts w:eastAsia="Times New Roman"/>
        <w:b/>
        <w:color w:val="808080"/>
        <w:sz w:val="14"/>
      </w:rPr>
      <w:fldChar w:fldCharType="separate"/>
    </w:r>
    <w:r w:rsidR="00BB6C9C">
      <w:rPr>
        <w:rFonts w:eastAsia="Times New Roman"/>
        <w:b/>
        <w:noProof/>
        <w:color w:val="808080"/>
        <w:sz w:val="14"/>
      </w:rPr>
      <w:t>2</w:t>
    </w:r>
    <w:r w:rsidR="00DA4BDC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4BD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4BDC" w:rsidRPr="00C94EA6">
      <w:rPr>
        <w:rFonts w:eastAsia="Times New Roman"/>
        <w:b/>
        <w:color w:val="808080"/>
        <w:sz w:val="14"/>
      </w:rPr>
      <w:fldChar w:fldCharType="separate"/>
    </w:r>
    <w:r w:rsidR="00BB6C9C">
      <w:rPr>
        <w:rFonts w:eastAsia="Times New Roman"/>
        <w:b/>
        <w:noProof/>
        <w:color w:val="808080"/>
        <w:sz w:val="14"/>
      </w:rPr>
      <w:t>2</w:t>
    </w:r>
    <w:r w:rsidR="00DA4BDC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DA4BDC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DA4B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DA4B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DA4B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DA4B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0463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07B4A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3BA8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05C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2893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337C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6C9C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BDC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60D6970-1139-4972-9D40-4CEC80FE8A6E}"/>
</file>

<file path=customXml/itemProps2.xml><?xml version="1.0" encoding="utf-8"?>
<ds:datastoreItem xmlns:ds="http://schemas.openxmlformats.org/officeDocument/2006/customXml" ds:itemID="{12159F0E-2346-432C-82D5-E627050A990B}"/>
</file>

<file path=customXml/itemProps3.xml><?xml version="1.0" encoding="utf-8"?>
<ds:datastoreItem xmlns:ds="http://schemas.openxmlformats.org/officeDocument/2006/customXml" ds:itemID="{033E93ED-005A-4F5D-B137-41DC3FB1A24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2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Listing-FRX17-04April2012</dc:title>
  <dc:subject/>
  <dc:creator>Johannesburg Stock Exchange</dc:creator>
  <cp:keywords/>
  <cp:lastModifiedBy>keas</cp:lastModifiedBy>
  <cp:revision>9</cp:revision>
  <cp:lastPrinted>2012-01-03T09:35:00Z</cp:lastPrinted>
  <dcterms:created xsi:type="dcterms:W3CDTF">2012-03-13T10:41:00Z</dcterms:created>
  <dcterms:modified xsi:type="dcterms:W3CDTF">2012-04-04T08:20:00Z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